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1. ACCEPTANCE OF TERMS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By accessing or using the Yacht Manager platform, you agree to be bound by this License Agreement.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 LICENSE GRANT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We grant you a non-exclusive, non-transferable, revocable license to use the Yacht Manager platform.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3. USER RESPONSIBILITIES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Maintain confidentiality of your account credentials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Use the platform in compliance with applicable laws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- Not to share access with unauthorized parties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4. DATA PRIVACY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We are committed to protecting your personal information in accordance with GDPR and applicable data protection laws.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5. INTELLECTUAL PROPERTY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All content, features, and functionality are owned by Yacht Manager and protected by international copyright laws.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6. LIMITATION OF LIABILITY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The platform is provided "as is" without warranties of any kind.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7. TERMINATION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We reserve the right to terminate access for violation of these terms.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8. GOVERNING LAW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This agreement is governed by the laws of [Your Jurisdiction].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By clicking "I agree," you acknowledge that you have read and understood this agreement.</w:t>
      </w:r>
      <w:r/>
    </w:p>
    <w:p>
      <w:pPr>
        <w:pBdr/>
        <w:spacing/>
        <w:ind/>
        <w:rPr/>
      </w:pP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2025-11-13T22:56:03Z</dcterms:modified>
</cp:coreProperties>
</file>